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61D7" w:rsidRDefault="0065505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Omar Gadhi</w:t>
      </w:r>
    </w:p>
    <w:p w14:paraId="00000002" w14:textId="77777777" w:rsidR="006061D7" w:rsidRDefault="00655055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4147 Independence Ave, Mississauga, ON | </w:t>
      </w:r>
      <w:hyperlink r:id="rId7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omarfayyad7@gmail.com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| 416 303 5524</w:t>
      </w:r>
    </w:p>
    <w:p w14:paraId="00000003" w14:textId="77777777" w:rsidR="006061D7" w:rsidRDefault="00655055">
      <w:pPr>
        <w:spacing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Education</w:t>
      </w:r>
    </w:p>
    <w:p w14:paraId="00000004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UNIVERSITY OF TORONTO – ST. GEORGE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December 2022</w:t>
      </w:r>
    </w:p>
    <w:p w14:paraId="00000005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Honors Bachelor of Science (HBSc.)      </w:t>
      </w:r>
    </w:p>
    <w:p w14:paraId="00000006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Human Biology: Global Health </w:t>
      </w:r>
    </w:p>
    <w:p w14:paraId="00000007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Statistics </w:t>
      </w:r>
    </w:p>
    <w:p w14:paraId="00000008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History and Philosophy of Science &amp;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Technology </w:t>
      </w:r>
    </w:p>
    <w:p w14:paraId="00000009" w14:textId="77777777" w:rsidR="006061D7" w:rsidRDefault="00655055">
      <w:pPr>
        <w:spacing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Experience</w:t>
      </w:r>
    </w:p>
    <w:p w14:paraId="0000000A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Loblaws Companies Limited, Real Estate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Brampton, Ontario</w:t>
      </w:r>
    </w:p>
    <w:p w14:paraId="0000000B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Data &amp; Process Improvement Analyst,  Project Management &amp; Strategic Planning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Mar 2024 - Present</w:t>
      </w:r>
    </w:p>
    <w:p w14:paraId="0000000C" w14:textId="77777777" w:rsidR="006061D7" w:rsidRDefault="00655055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First hire of the new department, operating as “Air Traffic Control” for the overall real estate organization. Responsible for developing and implementing processes to manage key projects/programs.</w:t>
      </w:r>
    </w:p>
    <w:p w14:paraId="0000000D" w14:textId="77777777" w:rsidR="006061D7" w:rsidRDefault="00655055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Developed and i</w:t>
      </w:r>
      <w:r>
        <w:rPr>
          <w:rFonts w:ascii="Times New Roman" w:eastAsia="Times New Roman" w:hAnsi="Times New Roman" w:cs="Times New Roman"/>
          <w:sz w:val="22"/>
          <w:szCs w:val="22"/>
        </w:rPr>
        <w:t>mplemented an AI-driven Retrieval-Augmented Generation (RAG) infrastructure for metadata and clause extraction in legal documents, leveraging LLMs to enhance document search and analysis capabilities.</w:t>
      </w:r>
    </w:p>
    <w:p w14:paraId="0000000E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Utilized Excel to track and update information on new store sites, renovations, expansions, conversions, and other store-related projects.</w:t>
      </w:r>
    </w:p>
    <w:p w14:paraId="0000000F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Built an Excel data model to capture ongoing project process delays and created a Power BI dashboard to visualize pro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ject progress.</w:t>
      </w:r>
    </w:p>
    <w:p w14:paraId="00000010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Automated the data model for seamless data transportation and updates in Smartsheets, Excel, and Power BI.</w:t>
      </w:r>
    </w:p>
    <w:p w14:paraId="00000011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Summarized and visualized data from 12 real estate departments, creating PowerPoint presentations for management.</w:t>
      </w:r>
    </w:p>
    <w:p w14:paraId="00000012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Senior Coordinator,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Store Projects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Jul 2023 – Mar 2024</w:t>
      </w:r>
    </w:p>
    <w:p w14:paraId="00000013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Offered a full-time position 3 months into my summer term.</w:t>
      </w:r>
    </w:p>
    <w:p w14:paraId="00000014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Managed a $7 million budget using SAP for nationwide store m</w:t>
      </w:r>
      <w:r>
        <w:rPr>
          <w:rFonts w:ascii="Times New Roman" w:eastAsia="Times New Roman" w:hAnsi="Times New Roman" w:cs="Times New Roman"/>
          <w:sz w:val="22"/>
          <w:szCs w:val="22"/>
        </w:rPr>
        <w:t>aintenance and oversaw purchase orders.</w:t>
      </w:r>
    </w:p>
    <w:p w14:paraId="00000015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Build and maintain strong relationships with vendors, district managers, finance, and store operators to ensure timely deliveries and project success.</w:t>
      </w:r>
    </w:p>
    <w:p w14:paraId="00000016" w14:textId="77777777" w:rsidR="006061D7" w:rsidRDefault="0065505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Created a Power Automate Flow to clear $400K in commitments from </w:t>
      </w:r>
      <w:r>
        <w:rPr>
          <w:rFonts w:ascii="Times New Roman" w:eastAsia="Times New Roman" w:hAnsi="Times New Roman" w:cs="Times New Roman"/>
          <w:sz w:val="22"/>
          <w:szCs w:val="22"/>
        </w:rPr>
        <w:t>over 100 vendors, now used by a team of 10.</w:t>
      </w:r>
    </w:p>
    <w:p w14:paraId="00000017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Summer Student, Regulatory Compliance Coordinator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May 2023 – Jul 2023</w:t>
      </w:r>
    </w:p>
    <w:p w14:paraId="00000018" w14:textId="77777777" w:rsidR="006061D7" w:rsidRDefault="00655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Led the technical enhancement of backend reporting and optimized the dispatching system for the rollout of the Vendor Management Software, OfficeTrax 2.0.</w:t>
      </w:r>
    </w:p>
    <w:p w14:paraId="00000019" w14:textId="77777777" w:rsidR="006061D7" w:rsidRDefault="00655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Communicated with vendors for pricing, store layout, inspection dates and began the vetting process 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 Franchisee’s current vendors to ensure they met Loblaw standards prior to the bidding process.</w:t>
      </w:r>
    </w:p>
    <w:p w14:paraId="0000001A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Reckitt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Remote</w:t>
      </w:r>
    </w:p>
    <w:p w14:paraId="0000001B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Hospital Delivery Representative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January 2023 – May 2023</w:t>
      </w:r>
    </w:p>
    <w:p w14:paraId="0000001C" w14:textId="77777777" w:rsidR="006061D7" w:rsidRDefault="006550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Executed a direct delivery program, ensuring GTA hospitals maintained 24/7 optimal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inventory levels, even during emergencies.</w:t>
      </w:r>
    </w:p>
    <w:p w14:paraId="0000001D" w14:textId="77777777" w:rsidR="006061D7" w:rsidRDefault="00655055">
      <w:pPr>
        <w:numPr>
          <w:ilvl w:val="0"/>
          <w:numId w:val="6"/>
        </w:numPr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Delivered exceptional customer service by being attentive to hospital needs and maintaining smooth operations through effective communication.</w:t>
      </w:r>
    </w:p>
    <w:p w14:paraId="0000001E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Charity Ambassador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Toronto, Ontario</w:t>
      </w:r>
    </w:p>
    <w:p w14:paraId="0000001F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Donorworx Inc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May 2019 – August 2020</w:t>
      </w:r>
    </w:p>
    <w:p w14:paraId="00000020" w14:textId="77777777" w:rsidR="006061D7" w:rsidRDefault="006550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Collaborated with a team of 10 to develop and execute fundraising campaigns for internationally recogn</w:t>
      </w:r>
      <w:r>
        <w:rPr>
          <w:rFonts w:ascii="Times New Roman" w:eastAsia="Times New Roman" w:hAnsi="Times New Roman" w:cs="Times New Roman"/>
          <w:sz w:val="22"/>
          <w:szCs w:val="22"/>
        </w:rPr>
        <w:t>ized non-profits and hospitals across Toronto, successfully raising thousands of dollars.</w:t>
      </w:r>
    </w:p>
    <w:p w14:paraId="00000021" w14:textId="77777777" w:rsidR="006061D7" w:rsidRDefault="00655055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Identified areas for improvement, made adjustments, and resolved issues to ensure smooth operations.</w:t>
      </w:r>
    </w:p>
    <w:p w14:paraId="00000022" w14:textId="77777777" w:rsidR="006061D7" w:rsidRDefault="006061D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23" w14:textId="77777777" w:rsidR="006061D7" w:rsidRDefault="006061D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24" w14:textId="77777777" w:rsidR="006061D7" w:rsidRDefault="006061D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25" w14:textId="77777777" w:rsidR="006061D7" w:rsidRDefault="006061D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26" w14:textId="77777777" w:rsidR="006061D7" w:rsidRDefault="00655055">
      <w:pPr>
        <w:spacing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Professional Certifications</w:t>
      </w:r>
    </w:p>
    <w:p w14:paraId="00000027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IBM Data Analyst Professional Certificate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January 2024</w:t>
      </w:r>
    </w:p>
    <w:p w14:paraId="00000028" w14:textId="77777777" w:rsidR="006061D7" w:rsidRDefault="00655055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Completed an intensive 9-course program in data analytics, gaining proficiency in Excel, SQL, Python, Jupyter Notebooks, and Cognos Analytics. Skilled in data manipulation, analysis, visualization, and crafting interactive das</w:t>
      </w:r>
      <w:r>
        <w:rPr>
          <w:rFonts w:ascii="Times New Roman" w:eastAsia="Times New Roman" w:hAnsi="Times New Roman" w:cs="Times New Roman"/>
          <w:sz w:val="22"/>
          <w:szCs w:val="22"/>
        </w:rPr>
        <w:t>hboards to translate complex data into actionable insights.</w:t>
      </w:r>
    </w:p>
    <w:p w14:paraId="00000029" w14:textId="77777777" w:rsidR="006061D7" w:rsidRDefault="00655055">
      <w:pPr>
        <w:spacing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Projects</w:t>
      </w:r>
    </w:p>
    <w:p w14:paraId="0000002A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IBM Capstone Project - Trends &amp; Analysis in Software Developer Technologies</w:t>
      </w:r>
    </w:p>
    <w:p w14:paraId="0000002B" w14:textId="77777777" w:rsidR="006061D7" w:rsidRDefault="00655055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Collected data using APIs and web scraping, cleaned and normalized data, handled outliers, and conducted correl</w:t>
      </w:r>
      <w:r>
        <w:rPr>
          <w:rFonts w:ascii="Times New Roman" w:eastAsia="Times New Roman" w:hAnsi="Times New Roman" w:cs="Times New Roman"/>
          <w:sz w:val="22"/>
          <w:szCs w:val="22"/>
        </w:rPr>
        <w:t>ation analysis. Visualized data distribution, relationships, composition, and comparisons. Built a dashboard and presented findings in a final presentation.</w:t>
      </w:r>
    </w:p>
    <w:p w14:paraId="0000002C" w14:textId="77777777" w:rsidR="006061D7" w:rsidRDefault="006550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Proteus: Enterprise LLM Context Management &amp; Analytics Platform </w:t>
      </w:r>
    </w:p>
    <w:p w14:paraId="0000002D" w14:textId="77777777" w:rsidR="006061D7" w:rsidRDefault="006550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just three months, achieved mil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estones including a Y Combinator interview, interest from Ernst &amp; Young for potential adoption, and engagement from VC firms. </w:t>
      </w:r>
    </w:p>
    <w:p w14:paraId="0000002E" w14:textId="77777777" w:rsidR="006061D7" w:rsidRDefault="006550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Learn more at </w:t>
      </w:r>
      <w:r>
        <w:rPr>
          <w:rFonts w:ascii="Times New Roman" w:eastAsia="Times New Roman" w:hAnsi="Times New Roman" w:cs="Times New Roman"/>
          <w:color w:val="4472C4"/>
          <w:sz w:val="22"/>
          <w:szCs w:val="22"/>
          <w:u w:val="single"/>
        </w:rPr>
        <w:t>https://www.notion.so/proteus-ai/Proteus-Enterprise-LLM-Context-Management-Analytics-Platform-Lite-36f92501ffff4e04</w:t>
      </w:r>
      <w:r>
        <w:rPr>
          <w:rFonts w:ascii="Times New Roman" w:eastAsia="Times New Roman" w:hAnsi="Times New Roman" w:cs="Times New Roman"/>
          <w:color w:val="4472C4"/>
          <w:sz w:val="22"/>
          <w:szCs w:val="22"/>
          <w:u w:val="single"/>
        </w:rPr>
        <w:t>a88c60fb63976ad2</w:t>
      </w:r>
    </w:p>
    <w:p w14:paraId="0000002F" w14:textId="77777777" w:rsidR="006061D7" w:rsidRDefault="00655055">
      <w:pPr>
        <w:spacing w:line="276" w:lineRule="auto"/>
        <w:ind w:left="395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b/>
          <w:u w:val="single"/>
        </w:rPr>
        <w:t>Skills &amp; Interests</w:t>
      </w:r>
    </w:p>
    <w:p w14:paraId="00000030" w14:textId="77777777" w:rsidR="006061D7" w:rsidRDefault="00655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Technical: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Python,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RAG Infrastructure, GCP,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Advanced Excel, Power BI, SQL, </w:t>
      </w:r>
      <w:r>
        <w:rPr>
          <w:rFonts w:ascii="Times New Roman" w:eastAsia="Times New Roman" w:hAnsi="Times New Roman" w:cs="Times New Roman"/>
          <w:sz w:val="22"/>
          <w:szCs w:val="22"/>
        </w:rPr>
        <w:t>Qdrant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Github, Pandas, Power Platform, Microsoft Office Suite,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Document Processing, R Programming Language</w:t>
      </w:r>
    </w:p>
    <w:p w14:paraId="00000031" w14:textId="77777777" w:rsidR="006061D7" w:rsidRDefault="00655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Languages: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Fluent in Arabic &amp; English</w:t>
      </w:r>
    </w:p>
    <w:p w14:paraId="00000032" w14:textId="0A6BE58F" w:rsidR="006061D7" w:rsidRDefault="00655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Interests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Fitness, Technology, </w:t>
      </w:r>
      <w:r w:rsidR="00D4288D">
        <w:rPr>
          <w:rFonts w:ascii="Times New Roman" w:eastAsia="Times New Roman" w:hAnsi="Times New Roman" w:cs="Times New Roman"/>
          <w:sz w:val="22"/>
          <w:szCs w:val="22"/>
        </w:rPr>
        <w:t xml:space="preserve">Social Work, </w:t>
      </w:r>
      <w:r>
        <w:rPr>
          <w:rFonts w:ascii="Times New Roman" w:eastAsia="Times New Roman" w:hAnsi="Times New Roman" w:cs="Times New Roman"/>
          <w:sz w:val="22"/>
          <w:szCs w:val="22"/>
        </w:rPr>
        <w:t>Soccer, Reading, Philosophy, Personal Growth</w:t>
      </w:r>
    </w:p>
    <w:p w14:paraId="00000033" w14:textId="77777777" w:rsidR="006061D7" w:rsidRDefault="006550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Other Certifications &amp; Achievements:  </w:t>
      </w:r>
    </w:p>
    <w:p w14:paraId="00000034" w14:textId="77777777" w:rsidR="006061D7" w:rsidRDefault="006550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Standard First Aid, CPR &amp; AED, Certification from Red Cross Canada</w:t>
      </w:r>
    </w:p>
    <w:p w14:paraId="00000035" w14:textId="77777777" w:rsidR="006061D7" w:rsidRDefault="006550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Ontario Scholar, Certification from Ontario Ministry of Education </w:t>
      </w:r>
    </w:p>
    <w:p w14:paraId="00000036" w14:textId="77777777" w:rsidR="006061D7" w:rsidRDefault="006550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Personality Conflict Seminar, Certification from Trillium Health Partners </w:t>
      </w:r>
    </w:p>
    <w:p w14:paraId="00000037" w14:textId="77777777" w:rsidR="006061D7" w:rsidRDefault="006550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Patient Service Training, Certification from Tr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illium Health Partners</w:t>
      </w:r>
    </w:p>
    <w:p w14:paraId="00000038" w14:textId="77777777" w:rsidR="006061D7" w:rsidRDefault="006550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color w:val="000000"/>
          <w:sz w:val="22"/>
          <w:szCs w:val="22"/>
        </w:rPr>
        <w:sectPr w:rsidR="006061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80" w:right="600" w:bottom="280" w:left="600" w:header="57" w:footer="57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Toastmasters International Youth Leadership Program, Certification from Toastmasters Internation</w:t>
      </w:r>
      <w:r>
        <w:rPr>
          <w:rFonts w:ascii="Times New Roman" w:eastAsia="Times New Roman" w:hAnsi="Times New Roman" w:cs="Times New Roman"/>
          <w:sz w:val="22"/>
          <w:szCs w:val="22"/>
        </w:rPr>
        <w:t>al</w:t>
      </w:r>
    </w:p>
    <w:p w14:paraId="00000039" w14:textId="77777777" w:rsidR="006061D7" w:rsidRDefault="006061D7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061D7">
      <w:headerReference w:type="default" r:id="rId14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E60D" w14:textId="77777777" w:rsidR="00655055" w:rsidRDefault="00655055">
      <w:r>
        <w:separator/>
      </w:r>
    </w:p>
  </w:endnote>
  <w:endnote w:type="continuationSeparator" w:id="0">
    <w:p w14:paraId="6D25056F" w14:textId="77777777" w:rsidR="00655055" w:rsidRDefault="0065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SystemUIFon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6061D7" w:rsidRDefault="00606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6061D7" w:rsidRDefault="00606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6061D7" w:rsidRDefault="00606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13E7" w14:textId="77777777" w:rsidR="00655055" w:rsidRDefault="00655055">
      <w:r>
        <w:separator/>
      </w:r>
    </w:p>
  </w:footnote>
  <w:footnote w:type="continuationSeparator" w:id="0">
    <w:p w14:paraId="311DDB5E" w14:textId="77777777" w:rsidR="00655055" w:rsidRDefault="0065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6061D7" w:rsidRDefault="00606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6061D7" w:rsidRDefault="00606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6061D7" w:rsidRDefault="00606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6061D7" w:rsidRDefault="00606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5C7"/>
    <w:multiLevelType w:val="multilevel"/>
    <w:tmpl w:val="1682D32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9571C"/>
    <w:multiLevelType w:val="multilevel"/>
    <w:tmpl w:val="38A2E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680" w:hanging="600"/>
      </w:pPr>
      <w:rPr>
        <w:rFonts w:ascii="AppleSystemUIFont" w:eastAsia="AppleSystemUIFont" w:hAnsi="AppleSystemUIFont" w:cs="AppleSystemUIFon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CF0C1E"/>
    <w:multiLevelType w:val="multilevel"/>
    <w:tmpl w:val="14C4F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62491A"/>
    <w:multiLevelType w:val="multilevel"/>
    <w:tmpl w:val="50227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0F0235"/>
    <w:multiLevelType w:val="multilevel"/>
    <w:tmpl w:val="C666B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39450A"/>
    <w:multiLevelType w:val="multilevel"/>
    <w:tmpl w:val="CA1623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CF0FBB"/>
    <w:multiLevelType w:val="multilevel"/>
    <w:tmpl w:val="652CD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D7"/>
    <w:rsid w:val="006061D7"/>
    <w:rsid w:val="00655055"/>
    <w:rsid w:val="00D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FD18B"/>
  <w15:docId w15:val="{9A67D70E-A6D6-4917-A5E9-0434272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marfayyad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Company>Loblaw Companies Ltd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Gadhi (LCL)</cp:lastModifiedBy>
  <cp:revision>2</cp:revision>
  <dcterms:created xsi:type="dcterms:W3CDTF">2024-07-30T18:32:00Z</dcterms:created>
  <dcterms:modified xsi:type="dcterms:W3CDTF">2024-07-30T18:32:00Z</dcterms:modified>
</cp:coreProperties>
</file>